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7B3" w:rsidRDefault="004117B3" w:rsidP="00266504">
      <w:pPr>
        <w:spacing w:line="240" w:lineRule="exact"/>
        <w:ind w:firstLine="709"/>
        <w:jc w:val="both"/>
        <w:rPr>
          <w:sz w:val="22"/>
          <w:szCs w:val="22"/>
        </w:rPr>
      </w:pPr>
    </w:p>
    <w:p w:rsidR="004117B3" w:rsidRPr="005A078E" w:rsidRDefault="00F96CF5" w:rsidP="004D414E">
      <w:pPr>
        <w:spacing w:line="360" w:lineRule="exact"/>
        <w:ind w:firstLine="709"/>
        <w:jc w:val="center"/>
        <w:rPr>
          <w:sz w:val="32"/>
          <w:szCs w:val="32"/>
        </w:rPr>
      </w:pPr>
      <w:r w:rsidRPr="00C830A5">
        <w:rPr>
          <w:sz w:val="32"/>
          <w:szCs w:val="32"/>
        </w:rPr>
        <w:t xml:space="preserve">25 </w:t>
      </w:r>
      <w:r>
        <w:rPr>
          <w:sz w:val="32"/>
          <w:szCs w:val="32"/>
        </w:rPr>
        <w:t>января</w:t>
      </w:r>
      <w:r w:rsidR="00C830A5">
        <w:rPr>
          <w:sz w:val="32"/>
          <w:szCs w:val="32"/>
        </w:rPr>
        <w:t xml:space="preserve"> </w:t>
      </w:r>
      <w:r>
        <w:rPr>
          <w:sz w:val="32"/>
          <w:szCs w:val="32"/>
        </w:rPr>
        <w:t>- День студентов</w:t>
      </w:r>
      <w:r w:rsidR="004117B3">
        <w:rPr>
          <w:sz w:val="32"/>
          <w:szCs w:val="32"/>
        </w:rPr>
        <w:t>.</w:t>
      </w:r>
    </w:p>
    <w:p w:rsidR="004117B3" w:rsidRDefault="004117B3" w:rsidP="00F56905">
      <w:pPr>
        <w:spacing w:line="320" w:lineRule="exact"/>
        <w:ind w:firstLine="709"/>
        <w:jc w:val="both"/>
      </w:pPr>
    </w:p>
    <w:p w:rsidR="004117B3" w:rsidRDefault="004117B3" w:rsidP="00F56905">
      <w:pPr>
        <w:spacing w:line="320" w:lineRule="exact"/>
        <w:ind w:firstLine="709"/>
        <w:jc w:val="both"/>
      </w:pPr>
    </w:p>
    <w:p w:rsidR="00F96CF5" w:rsidRDefault="00F96CF5" w:rsidP="00F56905">
      <w:pPr>
        <w:spacing w:line="320" w:lineRule="exact"/>
        <w:ind w:firstLine="709"/>
        <w:jc w:val="both"/>
      </w:pPr>
    </w:p>
    <w:p w:rsidR="00F96CF5" w:rsidRDefault="00F96CF5" w:rsidP="00DF691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Татьянин день – это день почитания </w:t>
      </w:r>
      <w:r w:rsidR="00152028">
        <w:rPr>
          <w:color w:val="000000"/>
          <w:sz w:val="28"/>
          <w:szCs w:val="28"/>
          <w:shd w:val="clear" w:color="auto" w:fill="FFFFFF"/>
        </w:rPr>
        <w:t xml:space="preserve">мученицы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Татианы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Римской. После того, как 25 января 1755 года императрица Елизавета Петровна подписала указ об открытии Московского университета, Татьянин день стал праздноваться сначала как День  основания Московского университета, а позднее как праздник всех студентов.</w:t>
      </w:r>
      <w:r w:rsidR="00C830A5">
        <w:rPr>
          <w:color w:val="000000"/>
          <w:sz w:val="28"/>
          <w:szCs w:val="28"/>
          <w:shd w:val="clear" w:color="auto" w:fill="FFFFFF"/>
        </w:rPr>
        <w:t xml:space="preserve"> Это праздник молодости, оптимизма, романтики и надежд. Уже более двух столетий этот праздник остается одним из самых </w:t>
      </w:r>
      <w:r w:rsidR="00B91CAA">
        <w:rPr>
          <w:color w:val="000000"/>
          <w:sz w:val="28"/>
          <w:szCs w:val="28"/>
          <w:shd w:val="clear" w:color="auto" w:fill="FFFFFF"/>
        </w:rPr>
        <w:t>любимых дней тех, кто ощущает в себе дух студенчества.</w:t>
      </w:r>
    </w:p>
    <w:p w:rsidR="00B91CAA" w:rsidRPr="0057088B" w:rsidRDefault="00C830A5" w:rsidP="00DF691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 исторической дате вернулись в 2005 году, когда Президентом Российской Федерации В.В. Путиным был подписан Указ «О дне российского студенчества», официально закрепляющий Татьянин день (25 января) как общегосударственный праздник  - День российского студенчества.</w:t>
      </w:r>
    </w:p>
    <w:p w:rsidR="0057088B" w:rsidRDefault="0057088B" w:rsidP="00DF691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На начало 2019/2020 учебного года в Брянской области действовало </w:t>
      </w:r>
      <w:r w:rsidR="00DE5E16">
        <w:rPr>
          <w:color w:val="000000"/>
          <w:sz w:val="28"/>
          <w:szCs w:val="28"/>
          <w:shd w:val="clear" w:color="auto" w:fill="FFFFFF"/>
        </w:rPr>
        <w:br/>
      </w:r>
      <w:r>
        <w:rPr>
          <w:color w:val="000000"/>
          <w:sz w:val="28"/>
          <w:szCs w:val="28"/>
          <w:shd w:val="clear" w:color="auto" w:fill="FFFFFF"/>
        </w:rPr>
        <w:t>5 самостоятельных образовательных организаций высшего образования</w:t>
      </w:r>
      <w:r w:rsidR="000823ED">
        <w:rPr>
          <w:color w:val="000000"/>
          <w:sz w:val="28"/>
          <w:szCs w:val="28"/>
          <w:shd w:val="clear" w:color="auto" w:fill="FFFFFF"/>
        </w:rPr>
        <w:t>, кроме того функционировало 5 филиалов</w:t>
      </w:r>
      <w:r>
        <w:rPr>
          <w:color w:val="000000"/>
          <w:sz w:val="28"/>
          <w:szCs w:val="28"/>
          <w:shd w:val="clear" w:color="auto" w:fill="FFFFFF"/>
        </w:rPr>
        <w:t xml:space="preserve">. Численность студентов составила </w:t>
      </w:r>
      <w:r w:rsidR="009C74EA">
        <w:rPr>
          <w:color w:val="000000"/>
          <w:sz w:val="28"/>
          <w:szCs w:val="28"/>
          <w:shd w:val="clear" w:color="auto" w:fill="FFFFFF"/>
        </w:rPr>
        <w:br/>
      </w:r>
      <w:r>
        <w:rPr>
          <w:color w:val="000000"/>
          <w:sz w:val="28"/>
          <w:szCs w:val="28"/>
          <w:shd w:val="clear" w:color="auto" w:fill="FFFFFF"/>
        </w:rPr>
        <w:t>23,7 тысяч</w:t>
      </w:r>
      <w:r w:rsidR="00152028"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 xml:space="preserve"> человек, из которых 96,4</w:t>
      </w:r>
      <w:r w:rsidR="00152028">
        <w:rPr>
          <w:color w:val="000000"/>
          <w:sz w:val="28"/>
          <w:szCs w:val="28"/>
          <w:shd w:val="clear" w:color="auto" w:fill="FFFFFF"/>
        </w:rPr>
        <w:t xml:space="preserve"> процента</w:t>
      </w:r>
      <w:r>
        <w:rPr>
          <w:color w:val="000000"/>
          <w:sz w:val="28"/>
          <w:szCs w:val="28"/>
          <w:shd w:val="clear" w:color="auto" w:fill="FFFFFF"/>
        </w:rPr>
        <w:t xml:space="preserve"> обучались в государственных образовательных организациях высшего образования.</w:t>
      </w:r>
      <w:r w:rsidR="000823ED">
        <w:rPr>
          <w:color w:val="000000"/>
          <w:sz w:val="28"/>
          <w:szCs w:val="28"/>
          <w:shd w:val="clear" w:color="auto" w:fill="FFFFFF"/>
        </w:rPr>
        <w:t xml:space="preserve"> Доля женщин в гендерной структуре студенческого контингента составила 46,6</w:t>
      </w:r>
      <w:r w:rsidR="00152028">
        <w:rPr>
          <w:color w:val="000000"/>
          <w:sz w:val="28"/>
          <w:szCs w:val="28"/>
          <w:shd w:val="clear" w:color="auto" w:fill="FFFFFF"/>
        </w:rPr>
        <w:t xml:space="preserve"> процента</w:t>
      </w:r>
      <w:r w:rsidR="000823ED">
        <w:rPr>
          <w:color w:val="000000"/>
          <w:sz w:val="28"/>
          <w:szCs w:val="28"/>
          <w:shd w:val="clear" w:color="auto" w:fill="FFFFFF"/>
        </w:rPr>
        <w:t>.</w:t>
      </w:r>
    </w:p>
    <w:p w:rsidR="000823ED" w:rsidRDefault="00C45E7C" w:rsidP="00DF691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Студенты, обучавшиеся по очной форме обучения, составляли </w:t>
      </w:r>
      <w:r w:rsidR="009C74EA">
        <w:rPr>
          <w:color w:val="000000"/>
          <w:sz w:val="28"/>
          <w:szCs w:val="28"/>
          <w:shd w:val="clear" w:color="auto" w:fill="FFFFFF"/>
        </w:rPr>
        <w:br/>
      </w:r>
      <w:r>
        <w:rPr>
          <w:color w:val="000000"/>
          <w:sz w:val="28"/>
          <w:szCs w:val="28"/>
          <w:shd w:val="clear" w:color="auto" w:fill="FFFFFF"/>
        </w:rPr>
        <w:t>45,9</w:t>
      </w:r>
      <w:r w:rsidR="00152028">
        <w:rPr>
          <w:color w:val="000000"/>
          <w:sz w:val="28"/>
          <w:szCs w:val="28"/>
          <w:shd w:val="clear" w:color="auto" w:fill="FFFFFF"/>
        </w:rPr>
        <w:t xml:space="preserve"> процента</w:t>
      </w:r>
      <w:r>
        <w:rPr>
          <w:color w:val="000000"/>
          <w:sz w:val="28"/>
          <w:szCs w:val="28"/>
          <w:shd w:val="clear" w:color="auto" w:fill="FFFFFF"/>
        </w:rPr>
        <w:t xml:space="preserve"> от численности всех студентов, студенты-заочники </w:t>
      </w:r>
      <w:r w:rsidR="00DE5E16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9C74EA">
        <w:rPr>
          <w:color w:val="000000"/>
          <w:sz w:val="28"/>
          <w:szCs w:val="28"/>
          <w:shd w:val="clear" w:color="auto" w:fill="FFFFFF"/>
        </w:rPr>
        <w:br/>
      </w:r>
      <w:r>
        <w:rPr>
          <w:color w:val="000000"/>
          <w:sz w:val="28"/>
          <w:szCs w:val="28"/>
          <w:shd w:val="clear" w:color="auto" w:fill="FFFFFF"/>
        </w:rPr>
        <w:t>49</w:t>
      </w:r>
      <w:r w:rsidR="00152028">
        <w:rPr>
          <w:color w:val="000000"/>
          <w:sz w:val="28"/>
          <w:szCs w:val="28"/>
          <w:shd w:val="clear" w:color="auto" w:fill="FFFFFF"/>
        </w:rPr>
        <w:t xml:space="preserve"> процентов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E02BA4" w:rsidRPr="0057088B" w:rsidRDefault="00E02BA4" w:rsidP="00DF691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В государственных образовательных организациях высшего образования численность профессорско-преподавательского состава </w:t>
      </w:r>
      <w:r w:rsidR="00786704">
        <w:rPr>
          <w:color w:val="000000"/>
          <w:sz w:val="28"/>
          <w:szCs w:val="28"/>
          <w:shd w:val="clear" w:color="auto" w:fill="FFFFFF"/>
        </w:rPr>
        <w:t xml:space="preserve">на начало учебного года составила 984 человека, из которых 143 преподавателя имели ученую степень доктора наук и 674 – кандидата наук. </w:t>
      </w:r>
      <w:proofErr w:type="gramEnd"/>
    </w:p>
    <w:p w:rsidR="00B91CAA" w:rsidRDefault="00786704" w:rsidP="00DF691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Студенты представляют </w:t>
      </w:r>
      <w:proofErr w:type="gramStart"/>
      <w:r>
        <w:rPr>
          <w:color w:val="000000"/>
          <w:sz w:val="28"/>
          <w:szCs w:val="28"/>
          <w:shd w:val="clear" w:color="auto" w:fill="FFFFFF"/>
        </w:rPr>
        <w:t>самую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способную и амбициозную част молодого поколения</w:t>
      </w:r>
      <w:r w:rsidR="000C40ED">
        <w:rPr>
          <w:color w:val="000000"/>
          <w:sz w:val="28"/>
          <w:szCs w:val="28"/>
          <w:shd w:val="clear" w:color="auto" w:fill="FFFFFF"/>
        </w:rPr>
        <w:t>. Хочется пожелать, чтобы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0C40ED">
        <w:rPr>
          <w:color w:val="000000"/>
          <w:sz w:val="28"/>
          <w:szCs w:val="28"/>
          <w:shd w:val="clear" w:color="auto" w:fill="FFFFFF"/>
        </w:rPr>
        <w:t>приобретая знания, они сохранили присущие им кураж, смелость и решительность, умение мечтать и творить.</w:t>
      </w:r>
    </w:p>
    <w:p w:rsidR="00B91CAA" w:rsidRDefault="00B91CAA" w:rsidP="00DF691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F96CF5" w:rsidRDefault="00C830A5" w:rsidP="00DF691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C830A5" w:rsidRDefault="00C830A5" w:rsidP="00DF691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C830A5" w:rsidRDefault="00C830A5" w:rsidP="00DF691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4117B3" w:rsidRDefault="004117B3" w:rsidP="00FB0DCB">
      <w:pPr>
        <w:jc w:val="right"/>
        <w:rPr>
          <w:sz w:val="22"/>
          <w:szCs w:val="22"/>
        </w:rPr>
      </w:pPr>
    </w:p>
    <w:p w:rsidR="004117B3" w:rsidRDefault="004117B3" w:rsidP="00FB0DCB">
      <w:pPr>
        <w:jc w:val="right"/>
        <w:rPr>
          <w:sz w:val="22"/>
          <w:szCs w:val="22"/>
        </w:rPr>
      </w:pPr>
    </w:p>
    <w:p w:rsidR="004117B3" w:rsidRDefault="004117B3" w:rsidP="00FB0DCB">
      <w:pPr>
        <w:jc w:val="right"/>
        <w:rPr>
          <w:sz w:val="22"/>
          <w:szCs w:val="22"/>
        </w:rPr>
      </w:pPr>
    </w:p>
    <w:p w:rsidR="004117B3" w:rsidRDefault="004117B3" w:rsidP="00C27398">
      <w:pPr>
        <w:jc w:val="center"/>
        <w:rPr>
          <w:sz w:val="20"/>
          <w:szCs w:val="20"/>
        </w:rPr>
      </w:pPr>
      <w:r>
        <w:rPr>
          <w:sz w:val="22"/>
          <w:szCs w:val="22"/>
        </w:rPr>
        <w:t xml:space="preserve">      </w:t>
      </w:r>
      <w:r w:rsidR="00A74E7B">
        <w:rPr>
          <w:sz w:val="22"/>
          <w:szCs w:val="22"/>
          <w:lang w:val="en-US"/>
        </w:rPr>
        <w:t>22</w:t>
      </w:r>
      <w:bookmarkStart w:id="0" w:name="_GoBack"/>
      <w:bookmarkEnd w:id="0"/>
      <w:r>
        <w:rPr>
          <w:sz w:val="22"/>
          <w:szCs w:val="22"/>
        </w:rPr>
        <w:t>.0</w:t>
      </w:r>
      <w:r w:rsidR="00B91CAA">
        <w:rPr>
          <w:sz w:val="22"/>
          <w:szCs w:val="22"/>
        </w:rPr>
        <w:t>1</w:t>
      </w:r>
      <w:r>
        <w:rPr>
          <w:sz w:val="22"/>
          <w:szCs w:val="22"/>
        </w:rPr>
        <w:t>.20</w:t>
      </w:r>
      <w:r w:rsidR="008C21E6">
        <w:rPr>
          <w:sz w:val="22"/>
          <w:szCs w:val="22"/>
        </w:rPr>
        <w:t>2</w:t>
      </w:r>
      <w:r w:rsidR="00B91CAA">
        <w:rPr>
          <w:sz w:val="22"/>
          <w:szCs w:val="22"/>
        </w:rPr>
        <w:t>1</w:t>
      </w:r>
      <w:r>
        <w:rPr>
          <w:sz w:val="22"/>
          <w:szCs w:val="22"/>
        </w:rPr>
        <w:t xml:space="preserve"> г.                                                                                              </w:t>
      </w:r>
      <w:r w:rsidRPr="00C5065F">
        <w:rPr>
          <w:sz w:val="20"/>
          <w:szCs w:val="20"/>
        </w:rPr>
        <w:t xml:space="preserve">При использовании материала </w:t>
      </w:r>
    </w:p>
    <w:p w:rsidR="004117B3" w:rsidRPr="003D41E4" w:rsidRDefault="004117B3" w:rsidP="00FB0DC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C5065F">
        <w:rPr>
          <w:sz w:val="20"/>
          <w:szCs w:val="20"/>
        </w:rPr>
        <w:t>ссылка</w:t>
      </w:r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Брянскстат</w:t>
      </w:r>
      <w:proofErr w:type="spellEnd"/>
      <w:r>
        <w:rPr>
          <w:sz w:val="20"/>
          <w:szCs w:val="20"/>
        </w:rPr>
        <w:t xml:space="preserve"> обязательна</w:t>
      </w:r>
    </w:p>
    <w:p w:rsidR="004117B3" w:rsidRDefault="004117B3" w:rsidP="00FB0DCB">
      <w:pPr>
        <w:jc w:val="right"/>
        <w:rPr>
          <w:sz w:val="20"/>
          <w:szCs w:val="20"/>
        </w:rPr>
      </w:pPr>
    </w:p>
    <w:p w:rsidR="004117B3" w:rsidRPr="00DF691C" w:rsidRDefault="004117B3" w:rsidP="00DF691C">
      <w:pPr>
        <w:rPr>
          <w:sz w:val="20"/>
          <w:szCs w:val="20"/>
        </w:rPr>
      </w:pPr>
    </w:p>
    <w:p w:rsidR="004117B3" w:rsidRPr="00DF691C" w:rsidRDefault="004117B3" w:rsidP="00DF691C">
      <w:pPr>
        <w:rPr>
          <w:sz w:val="20"/>
          <w:szCs w:val="20"/>
        </w:rPr>
      </w:pPr>
    </w:p>
    <w:p w:rsidR="004117B3" w:rsidRPr="00DF691C" w:rsidRDefault="004117B3" w:rsidP="00DF691C">
      <w:pPr>
        <w:rPr>
          <w:sz w:val="20"/>
          <w:szCs w:val="20"/>
        </w:rPr>
      </w:pPr>
    </w:p>
    <w:p w:rsidR="004117B3" w:rsidRDefault="004117B3" w:rsidP="00DF691C">
      <w:pPr>
        <w:rPr>
          <w:sz w:val="20"/>
          <w:szCs w:val="20"/>
        </w:rPr>
      </w:pPr>
    </w:p>
    <w:p w:rsidR="004117B3" w:rsidRPr="00DF691C" w:rsidRDefault="004117B3" w:rsidP="00DF691C">
      <w:pPr>
        <w:tabs>
          <w:tab w:val="left" w:pos="592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4117B3" w:rsidRPr="00DF691C" w:rsidSect="009A47DE">
      <w:headerReference w:type="default" r:id="rId8"/>
      <w:pgSz w:w="11906" w:h="16838"/>
      <w:pgMar w:top="1134" w:right="851" w:bottom="1134" w:left="1418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586" w:rsidRDefault="00BD2586" w:rsidP="00AE6D58">
      <w:r>
        <w:separator/>
      </w:r>
    </w:p>
  </w:endnote>
  <w:endnote w:type="continuationSeparator" w:id="0">
    <w:p w:rsidR="00BD2586" w:rsidRDefault="00BD2586" w:rsidP="00AE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_AvanteBs">
    <w:altName w:val="Century Gothic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586" w:rsidRDefault="00BD2586" w:rsidP="00AE6D58">
      <w:r>
        <w:separator/>
      </w:r>
    </w:p>
  </w:footnote>
  <w:footnote w:type="continuationSeparator" w:id="0">
    <w:p w:rsidR="00BD2586" w:rsidRDefault="00BD2586" w:rsidP="00AE6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7B3" w:rsidRDefault="002F5F98" w:rsidP="009220D3">
    <w:pPr>
      <w:pStyle w:val="af0"/>
      <w:rPr>
        <w:noProof/>
      </w:rPr>
    </w:pPr>
    <w:r>
      <w:rPr>
        <w:noProof/>
      </w:rPr>
      <w:drawing>
        <wp:inline distT="0" distB="0" distL="0" distR="0">
          <wp:extent cx="1628775" cy="504825"/>
          <wp:effectExtent l="0" t="0" r="952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64725" b="38556"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30F19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4691380</wp:posOffset>
              </wp:positionH>
              <wp:positionV relativeFrom="paragraph">
                <wp:posOffset>128905</wp:posOffset>
              </wp:positionV>
              <wp:extent cx="1725295" cy="339725"/>
              <wp:effectExtent l="0" t="0" r="3175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5295" cy="339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17B3" w:rsidRDefault="004117B3" w:rsidP="009220D3">
                          <w:pPr>
                            <w:rPr>
                              <w:rFonts w:ascii="a_AvanteBs" w:hAnsi="a_AvanteBs"/>
                              <w:b/>
                              <w:caps/>
                              <w:color w:val="377BCD"/>
                              <w:sz w:val="30"/>
                            </w:rPr>
                          </w:pPr>
                          <w:r>
                            <w:rPr>
                              <w:rFonts w:ascii="a_AvanteBs" w:hAnsi="a_AvanteBs"/>
                              <w:b/>
                              <w:caps/>
                              <w:color w:val="377BCD"/>
                              <w:sz w:val="30"/>
                            </w:rPr>
                            <w:t>Пресс - релиз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69.4pt;margin-top:10.15pt;width:135.85pt;height:2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" stroked="f">
              <v:textbox>
                <w:txbxContent>
                  <w:p w:rsidR="004117B3" w:rsidRDefault="004117B3" w:rsidP="009220D3">
                    <w:pPr>
                      <w:rPr>
                        <w:rFonts w:ascii="a_AvanteBs" w:hAnsi="a_AvanteBs"/>
                        <w:b/>
                        <w:caps/>
                        <w:color w:val="377BCD"/>
                        <w:sz w:val="30"/>
                      </w:rPr>
                    </w:pPr>
                    <w:r>
                      <w:rPr>
                        <w:rFonts w:ascii="a_AvanteBs" w:hAnsi="a_AvanteBs"/>
                        <w:b/>
                        <w:caps/>
                        <w:color w:val="377BCD"/>
                        <w:sz w:val="30"/>
                      </w:rPr>
                      <w:t>Пресс - релиз</w:t>
                    </w:r>
                  </w:p>
                </w:txbxContent>
              </v:textbox>
            </v:shape>
          </w:pict>
        </mc:Fallback>
      </mc:AlternateContent>
    </w:r>
    <w:r w:rsidR="004117B3">
      <w:rPr>
        <w:noProof/>
      </w:rPr>
      <w:t xml:space="preserve">                      </w:t>
    </w:r>
  </w:p>
  <w:p w:rsidR="004117B3" w:rsidRDefault="00530F19" w:rsidP="009220D3">
    <w:pPr>
      <w:pStyle w:val="af0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79375</wp:posOffset>
              </wp:positionV>
              <wp:extent cx="5895975" cy="635"/>
              <wp:effectExtent l="15240" t="22225" r="13335" b="1524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5975" cy="63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5.7pt;margin-top:6.25pt;width:464.25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" strokecolor="#365f91" strokeweight="2pt"/>
          </w:pict>
        </mc:Fallback>
      </mc:AlternateContent>
    </w:r>
  </w:p>
  <w:p w:rsidR="004117B3" w:rsidRDefault="00530F19" w:rsidP="005E2F1D">
    <w:pPr>
      <w:pStyle w:val="af0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4691380</wp:posOffset>
              </wp:positionH>
              <wp:positionV relativeFrom="paragraph">
                <wp:posOffset>128905</wp:posOffset>
              </wp:positionV>
              <wp:extent cx="1725295" cy="339725"/>
              <wp:effectExtent l="0" t="0" r="317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5295" cy="339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17B3" w:rsidRPr="005E2F1D" w:rsidRDefault="004117B3" w:rsidP="005E2F1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69.4pt;margin-top:10.15pt;width:135.85pt;height:26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" stroked="f">
              <v:textbox>
                <w:txbxContent>
                  <w:p w:rsidR="004117B3" w:rsidRPr="005E2F1D" w:rsidRDefault="004117B3" w:rsidP="005E2F1D"/>
                </w:txbxContent>
              </v:textbox>
            </v:shape>
          </w:pict>
        </mc:Fallback>
      </mc:AlternateContent>
    </w:r>
    <w:r w:rsidR="004117B3">
      <w:rPr>
        <w:noProof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00D74"/>
    <w:multiLevelType w:val="hybridMultilevel"/>
    <w:tmpl w:val="E40AD97A"/>
    <w:lvl w:ilvl="0" w:tplc="FE4EB7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9A73D09"/>
    <w:multiLevelType w:val="hybridMultilevel"/>
    <w:tmpl w:val="A0A087FA"/>
    <w:lvl w:ilvl="0" w:tplc="1320342E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43"/>
    <w:rsid w:val="000008D2"/>
    <w:rsid w:val="00002B89"/>
    <w:rsid w:val="000140A1"/>
    <w:rsid w:val="000151B6"/>
    <w:rsid w:val="00021ADD"/>
    <w:rsid w:val="00022424"/>
    <w:rsid w:val="000236D8"/>
    <w:rsid w:val="0002653D"/>
    <w:rsid w:val="000311CC"/>
    <w:rsid w:val="00033493"/>
    <w:rsid w:val="00052B9F"/>
    <w:rsid w:val="00053815"/>
    <w:rsid w:val="00054087"/>
    <w:rsid w:val="00066444"/>
    <w:rsid w:val="00073A3A"/>
    <w:rsid w:val="000768E1"/>
    <w:rsid w:val="000823ED"/>
    <w:rsid w:val="000840BC"/>
    <w:rsid w:val="00085C38"/>
    <w:rsid w:val="00086227"/>
    <w:rsid w:val="0009279D"/>
    <w:rsid w:val="00095777"/>
    <w:rsid w:val="000A3828"/>
    <w:rsid w:val="000A3EED"/>
    <w:rsid w:val="000A41DB"/>
    <w:rsid w:val="000B49CA"/>
    <w:rsid w:val="000C26B5"/>
    <w:rsid w:val="000C40ED"/>
    <w:rsid w:val="000C5243"/>
    <w:rsid w:val="000C5276"/>
    <w:rsid w:val="000D14DA"/>
    <w:rsid w:val="000D2084"/>
    <w:rsid w:val="00120C16"/>
    <w:rsid w:val="0012588B"/>
    <w:rsid w:val="001266A7"/>
    <w:rsid w:val="00126B16"/>
    <w:rsid w:val="00132CD0"/>
    <w:rsid w:val="00150E8E"/>
    <w:rsid w:val="00152028"/>
    <w:rsid w:val="00153960"/>
    <w:rsid w:val="00163DEB"/>
    <w:rsid w:val="00174786"/>
    <w:rsid w:val="00184C9D"/>
    <w:rsid w:val="00190C32"/>
    <w:rsid w:val="001A58BD"/>
    <w:rsid w:val="001A5FF1"/>
    <w:rsid w:val="001E0621"/>
    <w:rsid w:val="001E3236"/>
    <w:rsid w:val="001F0A13"/>
    <w:rsid w:val="0020166F"/>
    <w:rsid w:val="0020272D"/>
    <w:rsid w:val="0020622D"/>
    <w:rsid w:val="00217558"/>
    <w:rsid w:val="00222F9B"/>
    <w:rsid w:val="00224B94"/>
    <w:rsid w:val="002442A2"/>
    <w:rsid w:val="00246C8C"/>
    <w:rsid w:val="00253667"/>
    <w:rsid w:val="002645A8"/>
    <w:rsid w:val="00266504"/>
    <w:rsid w:val="00274525"/>
    <w:rsid w:val="00276816"/>
    <w:rsid w:val="0028393A"/>
    <w:rsid w:val="002858E7"/>
    <w:rsid w:val="00295E84"/>
    <w:rsid w:val="002A36AE"/>
    <w:rsid w:val="002B5984"/>
    <w:rsid w:val="002B7293"/>
    <w:rsid w:val="002C250F"/>
    <w:rsid w:val="002C6200"/>
    <w:rsid w:val="002D4827"/>
    <w:rsid w:val="002F01E2"/>
    <w:rsid w:val="002F5C17"/>
    <w:rsid w:val="002F5F98"/>
    <w:rsid w:val="00310DDA"/>
    <w:rsid w:val="00324671"/>
    <w:rsid w:val="00324DF1"/>
    <w:rsid w:val="00331887"/>
    <w:rsid w:val="00332623"/>
    <w:rsid w:val="00341140"/>
    <w:rsid w:val="00344719"/>
    <w:rsid w:val="00350A59"/>
    <w:rsid w:val="003544F5"/>
    <w:rsid w:val="00363E5F"/>
    <w:rsid w:val="003915BA"/>
    <w:rsid w:val="003D41E4"/>
    <w:rsid w:val="003E7E57"/>
    <w:rsid w:val="003F0515"/>
    <w:rsid w:val="003F1E45"/>
    <w:rsid w:val="003F5EFC"/>
    <w:rsid w:val="00405D5E"/>
    <w:rsid w:val="004117B3"/>
    <w:rsid w:val="00430DC7"/>
    <w:rsid w:val="0043658F"/>
    <w:rsid w:val="0045188A"/>
    <w:rsid w:val="00457A1E"/>
    <w:rsid w:val="00462732"/>
    <w:rsid w:val="004668C5"/>
    <w:rsid w:val="00477F87"/>
    <w:rsid w:val="00482E26"/>
    <w:rsid w:val="00493743"/>
    <w:rsid w:val="004A34CB"/>
    <w:rsid w:val="004A6C9C"/>
    <w:rsid w:val="004B7261"/>
    <w:rsid w:val="004C1A14"/>
    <w:rsid w:val="004C330F"/>
    <w:rsid w:val="004C3DB7"/>
    <w:rsid w:val="004D325F"/>
    <w:rsid w:val="004D414E"/>
    <w:rsid w:val="004E5935"/>
    <w:rsid w:val="00510908"/>
    <w:rsid w:val="00517F19"/>
    <w:rsid w:val="00520FA9"/>
    <w:rsid w:val="00530F19"/>
    <w:rsid w:val="0053204F"/>
    <w:rsid w:val="00560A24"/>
    <w:rsid w:val="00564636"/>
    <w:rsid w:val="005656F7"/>
    <w:rsid w:val="0057088B"/>
    <w:rsid w:val="00572433"/>
    <w:rsid w:val="00581D35"/>
    <w:rsid w:val="00593C0E"/>
    <w:rsid w:val="005A078E"/>
    <w:rsid w:val="005B200E"/>
    <w:rsid w:val="005B6EF1"/>
    <w:rsid w:val="005C05F3"/>
    <w:rsid w:val="005C11E9"/>
    <w:rsid w:val="005C7FDB"/>
    <w:rsid w:val="005D0E1E"/>
    <w:rsid w:val="005D3A72"/>
    <w:rsid w:val="005D48CB"/>
    <w:rsid w:val="005E2F1D"/>
    <w:rsid w:val="005E63C1"/>
    <w:rsid w:val="005E64F1"/>
    <w:rsid w:val="005F10AD"/>
    <w:rsid w:val="005F1854"/>
    <w:rsid w:val="00603B9C"/>
    <w:rsid w:val="006267E9"/>
    <w:rsid w:val="00651737"/>
    <w:rsid w:val="00682FEE"/>
    <w:rsid w:val="00685816"/>
    <w:rsid w:val="006866C9"/>
    <w:rsid w:val="00690285"/>
    <w:rsid w:val="00694A9C"/>
    <w:rsid w:val="006A2B39"/>
    <w:rsid w:val="006A3C9E"/>
    <w:rsid w:val="006B3AF1"/>
    <w:rsid w:val="006C344E"/>
    <w:rsid w:val="006C7A53"/>
    <w:rsid w:val="006D24FE"/>
    <w:rsid w:val="006D4981"/>
    <w:rsid w:val="006D546E"/>
    <w:rsid w:val="006F681D"/>
    <w:rsid w:val="00701118"/>
    <w:rsid w:val="00706A52"/>
    <w:rsid w:val="007079C8"/>
    <w:rsid w:val="00722D2A"/>
    <w:rsid w:val="007257C5"/>
    <w:rsid w:val="00735D07"/>
    <w:rsid w:val="0074474A"/>
    <w:rsid w:val="00753771"/>
    <w:rsid w:val="00763851"/>
    <w:rsid w:val="0077355A"/>
    <w:rsid w:val="00786704"/>
    <w:rsid w:val="00795811"/>
    <w:rsid w:val="007A3E0D"/>
    <w:rsid w:val="007A7C4E"/>
    <w:rsid w:val="007B1689"/>
    <w:rsid w:val="007B5C26"/>
    <w:rsid w:val="007D3616"/>
    <w:rsid w:val="007D7F3F"/>
    <w:rsid w:val="007F27E2"/>
    <w:rsid w:val="008109F8"/>
    <w:rsid w:val="008161A6"/>
    <w:rsid w:val="00820852"/>
    <w:rsid w:val="00820961"/>
    <w:rsid w:val="00821142"/>
    <w:rsid w:val="00822265"/>
    <w:rsid w:val="00833B66"/>
    <w:rsid w:val="008346EE"/>
    <w:rsid w:val="00847F2A"/>
    <w:rsid w:val="00852F9A"/>
    <w:rsid w:val="0086242B"/>
    <w:rsid w:val="00867E34"/>
    <w:rsid w:val="00870E2A"/>
    <w:rsid w:val="00872FE6"/>
    <w:rsid w:val="00885259"/>
    <w:rsid w:val="00890EAA"/>
    <w:rsid w:val="008917CB"/>
    <w:rsid w:val="008A0B65"/>
    <w:rsid w:val="008A4B9E"/>
    <w:rsid w:val="008B0B42"/>
    <w:rsid w:val="008B1489"/>
    <w:rsid w:val="008B3480"/>
    <w:rsid w:val="008C21E6"/>
    <w:rsid w:val="008C2F50"/>
    <w:rsid w:val="008D2607"/>
    <w:rsid w:val="008D2A81"/>
    <w:rsid w:val="00905BD6"/>
    <w:rsid w:val="00910C76"/>
    <w:rsid w:val="0091639B"/>
    <w:rsid w:val="00921B8E"/>
    <w:rsid w:val="009220D3"/>
    <w:rsid w:val="00930415"/>
    <w:rsid w:val="00930ED9"/>
    <w:rsid w:val="009317A0"/>
    <w:rsid w:val="00934029"/>
    <w:rsid w:val="00936012"/>
    <w:rsid w:val="00940FF3"/>
    <w:rsid w:val="009618B4"/>
    <w:rsid w:val="00961CF6"/>
    <w:rsid w:val="009624B2"/>
    <w:rsid w:val="00964899"/>
    <w:rsid w:val="009774AC"/>
    <w:rsid w:val="00980C78"/>
    <w:rsid w:val="00983927"/>
    <w:rsid w:val="00984939"/>
    <w:rsid w:val="00986C08"/>
    <w:rsid w:val="009A47DE"/>
    <w:rsid w:val="009A51A5"/>
    <w:rsid w:val="009A6333"/>
    <w:rsid w:val="009A686B"/>
    <w:rsid w:val="009B006F"/>
    <w:rsid w:val="009B03E0"/>
    <w:rsid w:val="009B386B"/>
    <w:rsid w:val="009C2950"/>
    <w:rsid w:val="009C658E"/>
    <w:rsid w:val="009C6A39"/>
    <w:rsid w:val="009C74EA"/>
    <w:rsid w:val="009D2A1B"/>
    <w:rsid w:val="009E1287"/>
    <w:rsid w:val="009F0A9B"/>
    <w:rsid w:val="009F3D6D"/>
    <w:rsid w:val="00A05982"/>
    <w:rsid w:val="00A13F96"/>
    <w:rsid w:val="00A17A9D"/>
    <w:rsid w:val="00A257E0"/>
    <w:rsid w:val="00A338DA"/>
    <w:rsid w:val="00A461CC"/>
    <w:rsid w:val="00A51675"/>
    <w:rsid w:val="00A51B40"/>
    <w:rsid w:val="00A74E7B"/>
    <w:rsid w:val="00A76DF0"/>
    <w:rsid w:val="00A86C75"/>
    <w:rsid w:val="00A8762A"/>
    <w:rsid w:val="00A94395"/>
    <w:rsid w:val="00A94ACA"/>
    <w:rsid w:val="00A94ED1"/>
    <w:rsid w:val="00A96969"/>
    <w:rsid w:val="00AA0A4D"/>
    <w:rsid w:val="00AA7C37"/>
    <w:rsid w:val="00AA7F18"/>
    <w:rsid w:val="00AB3E23"/>
    <w:rsid w:val="00AB72D3"/>
    <w:rsid w:val="00AC6FE6"/>
    <w:rsid w:val="00AC7A26"/>
    <w:rsid w:val="00AD029B"/>
    <w:rsid w:val="00AD3E71"/>
    <w:rsid w:val="00AE31E8"/>
    <w:rsid w:val="00AE57D0"/>
    <w:rsid w:val="00AE6D58"/>
    <w:rsid w:val="00AF266D"/>
    <w:rsid w:val="00AF605B"/>
    <w:rsid w:val="00AF6724"/>
    <w:rsid w:val="00B00A5F"/>
    <w:rsid w:val="00B039EA"/>
    <w:rsid w:val="00B11B1E"/>
    <w:rsid w:val="00B11F44"/>
    <w:rsid w:val="00B201DC"/>
    <w:rsid w:val="00B273A9"/>
    <w:rsid w:val="00B45C3B"/>
    <w:rsid w:val="00B71974"/>
    <w:rsid w:val="00B765C6"/>
    <w:rsid w:val="00B8220C"/>
    <w:rsid w:val="00B86653"/>
    <w:rsid w:val="00B90F7B"/>
    <w:rsid w:val="00B91CAA"/>
    <w:rsid w:val="00B92B94"/>
    <w:rsid w:val="00B92D5C"/>
    <w:rsid w:val="00B9434B"/>
    <w:rsid w:val="00B977B2"/>
    <w:rsid w:val="00BA362E"/>
    <w:rsid w:val="00BB0CCE"/>
    <w:rsid w:val="00BB24FA"/>
    <w:rsid w:val="00BB2A12"/>
    <w:rsid w:val="00BB3E21"/>
    <w:rsid w:val="00BB6149"/>
    <w:rsid w:val="00BC6C8F"/>
    <w:rsid w:val="00BD2586"/>
    <w:rsid w:val="00BD67E9"/>
    <w:rsid w:val="00BD7F81"/>
    <w:rsid w:val="00BE3F84"/>
    <w:rsid w:val="00BE4399"/>
    <w:rsid w:val="00BF478F"/>
    <w:rsid w:val="00BF4BEB"/>
    <w:rsid w:val="00C06B1B"/>
    <w:rsid w:val="00C06C16"/>
    <w:rsid w:val="00C12C67"/>
    <w:rsid w:val="00C1319E"/>
    <w:rsid w:val="00C1372B"/>
    <w:rsid w:val="00C230CC"/>
    <w:rsid w:val="00C27398"/>
    <w:rsid w:val="00C27666"/>
    <w:rsid w:val="00C3755A"/>
    <w:rsid w:val="00C4120B"/>
    <w:rsid w:val="00C45908"/>
    <w:rsid w:val="00C45E7C"/>
    <w:rsid w:val="00C463FA"/>
    <w:rsid w:val="00C5065F"/>
    <w:rsid w:val="00C5591F"/>
    <w:rsid w:val="00C62BF4"/>
    <w:rsid w:val="00C652DD"/>
    <w:rsid w:val="00C652F4"/>
    <w:rsid w:val="00C830A5"/>
    <w:rsid w:val="00C83412"/>
    <w:rsid w:val="00C85A5C"/>
    <w:rsid w:val="00C932FA"/>
    <w:rsid w:val="00CA50EB"/>
    <w:rsid w:val="00CB17C7"/>
    <w:rsid w:val="00CB3792"/>
    <w:rsid w:val="00CC7360"/>
    <w:rsid w:val="00CD565C"/>
    <w:rsid w:val="00CE1FE9"/>
    <w:rsid w:val="00CE308F"/>
    <w:rsid w:val="00CE5A40"/>
    <w:rsid w:val="00CF2476"/>
    <w:rsid w:val="00CF4A69"/>
    <w:rsid w:val="00D104D2"/>
    <w:rsid w:val="00D12414"/>
    <w:rsid w:val="00D13639"/>
    <w:rsid w:val="00D146C7"/>
    <w:rsid w:val="00D14DA6"/>
    <w:rsid w:val="00D15B59"/>
    <w:rsid w:val="00D17915"/>
    <w:rsid w:val="00D205DE"/>
    <w:rsid w:val="00D272A1"/>
    <w:rsid w:val="00D37019"/>
    <w:rsid w:val="00D40023"/>
    <w:rsid w:val="00D47764"/>
    <w:rsid w:val="00D54719"/>
    <w:rsid w:val="00D7162B"/>
    <w:rsid w:val="00D72C7E"/>
    <w:rsid w:val="00D7501A"/>
    <w:rsid w:val="00D765D9"/>
    <w:rsid w:val="00D848E5"/>
    <w:rsid w:val="00D9091B"/>
    <w:rsid w:val="00D92385"/>
    <w:rsid w:val="00DA35FB"/>
    <w:rsid w:val="00DA5006"/>
    <w:rsid w:val="00DB1DF2"/>
    <w:rsid w:val="00DB6933"/>
    <w:rsid w:val="00DC1D83"/>
    <w:rsid w:val="00DC2073"/>
    <w:rsid w:val="00DC3C4A"/>
    <w:rsid w:val="00DD13BE"/>
    <w:rsid w:val="00DE5E16"/>
    <w:rsid w:val="00DF691C"/>
    <w:rsid w:val="00DF75F4"/>
    <w:rsid w:val="00E00E64"/>
    <w:rsid w:val="00E02BA4"/>
    <w:rsid w:val="00E03CC2"/>
    <w:rsid w:val="00E04B7F"/>
    <w:rsid w:val="00E050FE"/>
    <w:rsid w:val="00E0644E"/>
    <w:rsid w:val="00E14EBE"/>
    <w:rsid w:val="00E37494"/>
    <w:rsid w:val="00E43EB0"/>
    <w:rsid w:val="00E5361C"/>
    <w:rsid w:val="00E54075"/>
    <w:rsid w:val="00E55583"/>
    <w:rsid w:val="00E62324"/>
    <w:rsid w:val="00E64E71"/>
    <w:rsid w:val="00E75F2F"/>
    <w:rsid w:val="00E85F68"/>
    <w:rsid w:val="00E86BFF"/>
    <w:rsid w:val="00E9337C"/>
    <w:rsid w:val="00E95B4F"/>
    <w:rsid w:val="00E95C58"/>
    <w:rsid w:val="00EB41FD"/>
    <w:rsid w:val="00EB7754"/>
    <w:rsid w:val="00EE50D3"/>
    <w:rsid w:val="00EF35B7"/>
    <w:rsid w:val="00EF3F68"/>
    <w:rsid w:val="00EF6978"/>
    <w:rsid w:val="00F1126D"/>
    <w:rsid w:val="00F15649"/>
    <w:rsid w:val="00F159FE"/>
    <w:rsid w:val="00F23A32"/>
    <w:rsid w:val="00F34A6C"/>
    <w:rsid w:val="00F42690"/>
    <w:rsid w:val="00F44E45"/>
    <w:rsid w:val="00F53BB4"/>
    <w:rsid w:val="00F54F92"/>
    <w:rsid w:val="00F56905"/>
    <w:rsid w:val="00F641D7"/>
    <w:rsid w:val="00F64C7E"/>
    <w:rsid w:val="00F66699"/>
    <w:rsid w:val="00F730CF"/>
    <w:rsid w:val="00F85138"/>
    <w:rsid w:val="00F9572C"/>
    <w:rsid w:val="00F96CF5"/>
    <w:rsid w:val="00F97673"/>
    <w:rsid w:val="00F97C4B"/>
    <w:rsid w:val="00FA21E4"/>
    <w:rsid w:val="00FA5C06"/>
    <w:rsid w:val="00FB0DCB"/>
    <w:rsid w:val="00FD47AB"/>
    <w:rsid w:val="00FE15A8"/>
    <w:rsid w:val="00FE319A"/>
    <w:rsid w:val="00FE3F04"/>
    <w:rsid w:val="00FF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8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4365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43658F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B273A9"/>
    <w:pPr>
      <w:ind w:firstLine="709"/>
      <w:jc w:val="both"/>
    </w:pPr>
    <w:rPr>
      <w:rFonts w:ascii="Arial" w:hAnsi="Arial"/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B273A9"/>
    <w:rPr>
      <w:rFonts w:ascii="Arial" w:hAnsi="Arial" w:cs="Times New Roman"/>
      <w:sz w:val="22"/>
    </w:rPr>
  </w:style>
  <w:style w:type="paragraph" w:styleId="a5">
    <w:name w:val="footnote text"/>
    <w:basedOn w:val="a"/>
    <w:link w:val="a6"/>
    <w:uiPriority w:val="99"/>
    <w:rsid w:val="00C5065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sid w:val="00C5065F"/>
    <w:rPr>
      <w:rFonts w:cs="Times New Roman"/>
    </w:rPr>
  </w:style>
  <w:style w:type="character" w:styleId="a7">
    <w:name w:val="footnote reference"/>
    <w:basedOn w:val="a0"/>
    <w:uiPriority w:val="99"/>
    <w:rsid w:val="00C5065F"/>
    <w:rPr>
      <w:rFonts w:cs="Times New Roman"/>
      <w:vertAlign w:val="superscript"/>
    </w:rPr>
  </w:style>
  <w:style w:type="paragraph" w:customStyle="1" w:styleId="a8">
    <w:name w:val="Текст таблицы"/>
    <w:basedOn w:val="a"/>
    <w:link w:val="a9"/>
    <w:uiPriority w:val="99"/>
    <w:rsid w:val="00C5065F"/>
    <w:rPr>
      <w:sz w:val="18"/>
      <w:szCs w:val="18"/>
    </w:rPr>
  </w:style>
  <w:style w:type="character" w:customStyle="1" w:styleId="a9">
    <w:name w:val="Текст таблицы Знак"/>
    <w:basedOn w:val="a0"/>
    <w:link w:val="a8"/>
    <w:uiPriority w:val="99"/>
    <w:locked/>
    <w:rsid w:val="00C5065F"/>
    <w:rPr>
      <w:rFonts w:cs="Times New Roman"/>
      <w:sz w:val="18"/>
      <w:szCs w:val="18"/>
    </w:rPr>
  </w:style>
  <w:style w:type="paragraph" w:customStyle="1" w:styleId="aa">
    <w:name w:val="Шапка таблицы"/>
    <w:basedOn w:val="a"/>
    <w:next w:val="a"/>
    <w:uiPriority w:val="99"/>
    <w:rsid w:val="00C5065F"/>
    <w:pPr>
      <w:jc w:val="center"/>
    </w:pPr>
    <w:rPr>
      <w:i/>
      <w:sz w:val="18"/>
      <w:szCs w:val="18"/>
    </w:rPr>
  </w:style>
  <w:style w:type="paragraph" w:styleId="ab">
    <w:name w:val="List Paragraph"/>
    <w:basedOn w:val="a"/>
    <w:uiPriority w:val="99"/>
    <w:qFormat/>
    <w:rsid w:val="00C5065F"/>
    <w:pPr>
      <w:ind w:left="720"/>
      <w:contextualSpacing/>
    </w:pPr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C5065F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C5065F"/>
    <w:rPr>
      <w:rFonts w:cs="Times New Roman"/>
    </w:rPr>
  </w:style>
  <w:style w:type="paragraph" w:styleId="ae">
    <w:name w:val="Title"/>
    <w:basedOn w:val="a"/>
    <w:link w:val="af"/>
    <w:uiPriority w:val="99"/>
    <w:qFormat/>
    <w:rsid w:val="00C5065F"/>
    <w:pPr>
      <w:spacing w:line="300" w:lineRule="atLeast"/>
      <w:ind w:firstLine="720"/>
      <w:jc w:val="center"/>
    </w:pPr>
    <w:rPr>
      <w:b/>
      <w:bCs/>
      <w:color w:val="FF0000"/>
      <w:sz w:val="28"/>
      <w:szCs w:val="28"/>
    </w:rPr>
  </w:style>
  <w:style w:type="character" w:customStyle="1" w:styleId="af">
    <w:name w:val="Название Знак"/>
    <w:basedOn w:val="a0"/>
    <w:link w:val="ae"/>
    <w:uiPriority w:val="99"/>
    <w:locked/>
    <w:rsid w:val="00C5065F"/>
    <w:rPr>
      <w:rFonts w:cs="Times New Roman"/>
      <w:b/>
      <w:bCs/>
      <w:color w:val="FF0000"/>
      <w:sz w:val="28"/>
      <w:szCs w:val="28"/>
    </w:rPr>
  </w:style>
  <w:style w:type="paragraph" w:styleId="af0">
    <w:name w:val="header"/>
    <w:basedOn w:val="a"/>
    <w:link w:val="af1"/>
    <w:uiPriority w:val="99"/>
    <w:rsid w:val="00AE6D5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AE6D58"/>
    <w:rPr>
      <w:rFonts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E6D5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AE6D58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BE3F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E3F84"/>
    <w:rPr>
      <w:rFonts w:cs="Times New Roman"/>
      <w:sz w:val="16"/>
      <w:szCs w:val="16"/>
    </w:rPr>
  </w:style>
  <w:style w:type="character" w:styleId="af4">
    <w:name w:val="Hyperlink"/>
    <w:basedOn w:val="a0"/>
    <w:uiPriority w:val="99"/>
    <w:rsid w:val="00964899"/>
    <w:rPr>
      <w:rFonts w:cs="Times New Roman"/>
      <w:color w:val="0000FF"/>
      <w:u w:val="single"/>
    </w:rPr>
  </w:style>
  <w:style w:type="paragraph" w:styleId="af5">
    <w:name w:val="Normal (Web)"/>
    <w:basedOn w:val="a"/>
    <w:uiPriority w:val="99"/>
    <w:rsid w:val="00964899"/>
    <w:pPr>
      <w:spacing w:before="100" w:beforeAutospacing="1" w:after="100" w:afterAutospacing="1"/>
    </w:pPr>
  </w:style>
  <w:style w:type="character" w:customStyle="1" w:styleId="21">
    <w:name w:val="Знак Знак2"/>
    <w:basedOn w:val="a0"/>
    <w:uiPriority w:val="99"/>
    <w:locked/>
    <w:rsid w:val="009220D3"/>
    <w:rPr>
      <w:rFonts w:cs="Times New Roman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184C9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8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4365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43658F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B273A9"/>
    <w:pPr>
      <w:ind w:firstLine="709"/>
      <w:jc w:val="both"/>
    </w:pPr>
    <w:rPr>
      <w:rFonts w:ascii="Arial" w:hAnsi="Arial"/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B273A9"/>
    <w:rPr>
      <w:rFonts w:ascii="Arial" w:hAnsi="Arial" w:cs="Times New Roman"/>
      <w:sz w:val="22"/>
    </w:rPr>
  </w:style>
  <w:style w:type="paragraph" w:styleId="a5">
    <w:name w:val="footnote text"/>
    <w:basedOn w:val="a"/>
    <w:link w:val="a6"/>
    <w:uiPriority w:val="99"/>
    <w:rsid w:val="00C5065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sid w:val="00C5065F"/>
    <w:rPr>
      <w:rFonts w:cs="Times New Roman"/>
    </w:rPr>
  </w:style>
  <w:style w:type="character" w:styleId="a7">
    <w:name w:val="footnote reference"/>
    <w:basedOn w:val="a0"/>
    <w:uiPriority w:val="99"/>
    <w:rsid w:val="00C5065F"/>
    <w:rPr>
      <w:rFonts w:cs="Times New Roman"/>
      <w:vertAlign w:val="superscript"/>
    </w:rPr>
  </w:style>
  <w:style w:type="paragraph" w:customStyle="1" w:styleId="a8">
    <w:name w:val="Текст таблицы"/>
    <w:basedOn w:val="a"/>
    <w:link w:val="a9"/>
    <w:uiPriority w:val="99"/>
    <w:rsid w:val="00C5065F"/>
    <w:rPr>
      <w:sz w:val="18"/>
      <w:szCs w:val="18"/>
    </w:rPr>
  </w:style>
  <w:style w:type="character" w:customStyle="1" w:styleId="a9">
    <w:name w:val="Текст таблицы Знак"/>
    <w:basedOn w:val="a0"/>
    <w:link w:val="a8"/>
    <w:uiPriority w:val="99"/>
    <w:locked/>
    <w:rsid w:val="00C5065F"/>
    <w:rPr>
      <w:rFonts w:cs="Times New Roman"/>
      <w:sz w:val="18"/>
      <w:szCs w:val="18"/>
    </w:rPr>
  </w:style>
  <w:style w:type="paragraph" w:customStyle="1" w:styleId="aa">
    <w:name w:val="Шапка таблицы"/>
    <w:basedOn w:val="a"/>
    <w:next w:val="a"/>
    <w:uiPriority w:val="99"/>
    <w:rsid w:val="00C5065F"/>
    <w:pPr>
      <w:jc w:val="center"/>
    </w:pPr>
    <w:rPr>
      <w:i/>
      <w:sz w:val="18"/>
      <w:szCs w:val="18"/>
    </w:rPr>
  </w:style>
  <w:style w:type="paragraph" w:styleId="ab">
    <w:name w:val="List Paragraph"/>
    <w:basedOn w:val="a"/>
    <w:uiPriority w:val="99"/>
    <w:qFormat/>
    <w:rsid w:val="00C5065F"/>
    <w:pPr>
      <w:ind w:left="720"/>
      <w:contextualSpacing/>
    </w:pPr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C5065F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C5065F"/>
    <w:rPr>
      <w:rFonts w:cs="Times New Roman"/>
    </w:rPr>
  </w:style>
  <w:style w:type="paragraph" w:styleId="ae">
    <w:name w:val="Title"/>
    <w:basedOn w:val="a"/>
    <w:link w:val="af"/>
    <w:uiPriority w:val="99"/>
    <w:qFormat/>
    <w:rsid w:val="00C5065F"/>
    <w:pPr>
      <w:spacing w:line="300" w:lineRule="atLeast"/>
      <w:ind w:firstLine="720"/>
      <w:jc w:val="center"/>
    </w:pPr>
    <w:rPr>
      <w:b/>
      <w:bCs/>
      <w:color w:val="FF0000"/>
      <w:sz w:val="28"/>
      <w:szCs w:val="28"/>
    </w:rPr>
  </w:style>
  <w:style w:type="character" w:customStyle="1" w:styleId="af">
    <w:name w:val="Название Знак"/>
    <w:basedOn w:val="a0"/>
    <w:link w:val="ae"/>
    <w:uiPriority w:val="99"/>
    <w:locked/>
    <w:rsid w:val="00C5065F"/>
    <w:rPr>
      <w:rFonts w:cs="Times New Roman"/>
      <w:b/>
      <w:bCs/>
      <w:color w:val="FF0000"/>
      <w:sz w:val="28"/>
      <w:szCs w:val="28"/>
    </w:rPr>
  </w:style>
  <w:style w:type="paragraph" w:styleId="af0">
    <w:name w:val="header"/>
    <w:basedOn w:val="a"/>
    <w:link w:val="af1"/>
    <w:uiPriority w:val="99"/>
    <w:rsid w:val="00AE6D5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AE6D58"/>
    <w:rPr>
      <w:rFonts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E6D5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AE6D58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BE3F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E3F84"/>
    <w:rPr>
      <w:rFonts w:cs="Times New Roman"/>
      <w:sz w:val="16"/>
      <w:szCs w:val="16"/>
    </w:rPr>
  </w:style>
  <w:style w:type="character" w:styleId="af4">
    <w:name w:val="Hyperlink"/>
    <w:basedOn w:val="a0"/>
    <w:uiPriority w:val="99"/>
    <w:rsid w:val="00964899"/>
    <w:rPr>
      <w:rFonts w:cs="Times New Roman"/>
      <w:color w:val="0000FF"/>
      <w:u w:val="single"/>
    </w:rPr>
  </w:style>
  <w:style w:type="paragraph" w:styleId="af5">
    <w:name w:val="Normal (Web)"/>
    <w:basedOn w:val="a"/>
    <w:uiPriority w:val="99"/>
    <w:rsid w:val="00964899"/>
    <w:pPr>
      <w:spacing w:before="100" w:beforeAutospacing="1" w:after="100" w:afterAutospacing="1"/>
    </w:pPr>
  </w:style>
  <w:style w:type="character" w:customStyle="1" w:styleId="21">
    <w:name w:val="Знак Знак2"/>
    <w:basedOn w:val="a0"/>
    <w:uiPriority w:val="99"/>
    <w:locked/>
    <w:rsid w:val="009220D3"/>
    <w:rPr>
      <w:rFonts w:cs="Times New Roman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184C9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7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7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97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7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7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7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97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97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97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Брянскстат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bistrova_t</dc:creator>
  <cp:keywords/>
  <dc:description/>
  <cp:lastModifiedBy>P32_BratukinaEA</cp:lastModifiedBy>
  <cp:revision>13</cp:revision>
  <cp:lastPrinted>2021-01-14T07:10:00Z</cp:lastPrinted>
  <dcterms:created xsi:type="dcterms:W3CDTF">2020-08-26T11:03:00Z</dcterms:created>
  <dcterms:modified xsi:type="dcterms:W3CDTF">2021-01-15T07:02:00Z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ShowRepairView">
    <vt:lpwstr/>
  </property>
  <property fmtid="{D5CDD505-2E9C-101B-9397-08002B2CF9AE}" pid="4" name="xd_ProgID">
    <vt:lpwstr/>
  </property>
</Properties>
</file>